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C9" w:rsidRPr="00057BC9" w:rsidRDefault="00057BC9" w:rsidP="00057BC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57BC9">
        <w:rPr>
          <w:rFonts w:ascii="Times New Roman" w:eastAsia="Times New Roman" w:hAnsi="Times New Roman" w:cs="Times New Roman"/>
          <w:snapToGrid w:val="0"/>
          <w:sz w:val="24"/>
          <w:szCs w:val="24"/>
        </w:rPr>
        <w:t>МУНИЦИПАЛЬНОЕ БЮДЖЕТНОЕ ОБЩЕОБРАЗОВАТЕЛЬНОЕ УЧРЕЖДЕНИЕ</w:t>
      </w:r>
    </w:p>
    <w:p w:rsidR="00057BC9" w:rsidRPr="00057BC9" w:rsidRDefault="00057BC9" w:rsidP="00057B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>« ГИМНАЗИЯ № 24»</w:t>
      </w:r>
    </w:p>
    <w:p w:rsidR="00057BC9" w:rsidRPr="00057BC9" w:rsidRDefault="00057BC9" w:rsidP="00057B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ИНН 1833016230 КПП 183301001 БИК 049401001 </w:t>
      </w:r>
    </w:p>
    <w:p w:rsidR="00057BC9" w:rsidRPr="00057BC9" w:rsidRDefault="00057BC9" w:rsidP="00057BC9">
      <w:pPr>
        <w:widowControl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426004 Удмуртская Республика </w:t>
      </w:r>
      <w:proofErr w:type="gramStart"/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>г</w:t>
      </w:r>
      <w:proofErr w:type="gramEnd"/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. Ижевск, ул. Советская, 23 тел./факс (3412) 78-06-81, </w:t>
      </w:r>
    </w:p>
    <w:p w:rsidR="00057BC9" w:rsidRPr="00057BC9" w:rsidRDefault="00057BC9" w:rsidP="00057BC9">
      <w:pPr>
        <w:widowControl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>E</w:t>
      </w:r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>-</w:t>
      </w:r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>mail</w:t>
      </w:r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: </w:t>
      </w:r>
      <w:proofErr w:type="spellStart"/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>izhgim</w:t>
      </w:r>
      <w:proofErr w:type="spellEnd"/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>24@</w:t>
      </w:r>
      <w:proofErr w:type="spellStart"/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>gmail</w:t>
      </w:r>
      <w:proofErr w:type="spellEnd"/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>.</w:t>
      </w:r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>com</w:t>
      </w:r>
    </w:p>
    <w:p w:rsidR="00057BC9" w:rsidRPr="00057BC9" w:rsidRDefault="00057BC9" w:rsidP="00057B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057BC9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_____________________________________________________________________________________________</w:t>
      </w:r>
    </w:p>
    <w:p w:rsidR="002B5806" w:rsidRPr="00A11A08" w:rsidRDefault="005977A5" w:rsidP="00057BC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08">
        <w:rPr>
          <w:rFonts w:ascii="Times New Roman" w:hAnsi="Times New Roman" w:cs="Times New Roman"/>
          <w:b/>
          <w:sz w:val="24"/>
          <w:szCs w:val="24"/>
        </w:rPr>
        <w:t>План мероприятий, посвященных Году литературы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685"/>
        <w:gridCol w:w="1134"/>
        <w:gridCol w:w="1559"/>
        <w:gridCol w:w="2942"/>
      </w:tblGrid>
      <w:tr w:rsidR="00057BC9" w:rsidRPr="00A11A08" w:rsidTr="005B4FCF">
        <w:tc>
          <w:tcPr>
            <w:tcW w:w="534" w:type="dxa"/>
            <w:vAlign w:val="center"/>
          </w:tcPr>
          <w:p w:rsidR="00057BC9" w:rsidRPr="00A11A08" w:rsidRDefault="00057BC9" w:rsidP="00A1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057BC9" w:rsidRPr="00A11A08" w:rsidRDefault="00057BC9" w:rsidP="00A1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057BC9" w:rsidRPr="00A11A08" w:rsidRDefault="005B4FCF" w:rsidP="00A1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1559" w:type="dxa"/>
            <w:vAlign w:val="center"/>
          </w:tcPr>
          <w:p w:rsidR="00057BC9" w:rsidRPr="00A11A08" w:rsidRDefault="00057BC9" w:rsidP="00A1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FC7D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11A08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Pr="00A11A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1A0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942" w:type="dxa"/>
            <w:vAlign w:val="center"/>
          </w:tcPr>
          <w:p w:rsidR="00057BC9" w:rsidRPr="00A11A08" w:rsidRDefault="00057BC9" w:rsidP="00A1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Цикл книжных выставок к юбилеям писателей 2015 года «Золотая полка юбиляра»</w:t>
            </w:r>
          </w:p>
        </w:tc>
        <w:tc>
          <w:tcPr>
            <w:tcW w:w="1134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Сахаутдинова</w:t>
            </w:r>
            <w:proofErr w:type="spellEnd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Движение «</w:t>
            </w:r>
            <w:proofErr w:type="spellStart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Буккроссинг</w:t>
            </w:r>
            <w:proofErr w:type="spellEnd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посвященный 70-летию Победы в Великой Отечестве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1E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войне 1941-1945 года и 100-летию со дня рождения К.Симонова</w:t>
            </w:r>
          </w:p>
        </w:tc>
        <w:tc>
          <w:tcPr>
            <w:tcW w:w="1134" w:type="dxa"/>
            <w:vAlign w:val="center"/>
          </w:tcPr>
          <w:p w:rsidR="00057BC9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етодическое объединение учителей русского языка и л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учителя начальных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</w:tr>
      <w:tr w:rsidR="00D61E25" w:rsidRPr="00393622" w:rsidTr="005B4FCF">
        <w:tc>
          <w:tcPr>
            <w:tcW w:w="534" w:type="dxa"/>
            <w:vAlign w:val="center"/>
          </w:tcPr>
          <w:p w:rsidR="00D61E25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  <w:vAlign w:val="center"/>
          </w:tcPr>
          <w:p w:rsidR="00D61E25" w:rsidRPr="00393622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игра «Горе от ума»</w:t>
            </w:r>
          </w:p>
        </w:tc>
        <w:tc>
          <w:tcPr>
            <w:tcW w:w="1134" w:type="dxa"/>
            <w:vAlign w:val="center"/>
          </w:tcPr>
          <w:p w:rsidR="00D61E25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D61E25" w:rsidRPr="00393622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42" w:type="dxa"/>
            <w:vAlign w:val="center"/>
          </w:tcPr>
          <w:p w:rsidR="00D61E25" w:rsidRPr="00393622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Методическое объединение учителей русского языка и л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тературы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Литературный вечер, посвященный творчеству Б.Л.Пастернака</w:t>
            </w:r>
          </w:p>
        </w:tc>
        <w:tc>
          <w:tcPr>
            <w:tcW w:w="1134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42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етодическое объединение учителей русского языка и л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тературы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Неделя детской и юношеской книги:</w:t>
            </w:r>
          </w:p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- Книжная выставка «ВООК – симп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тия»;</w:t>
            </w:r>
          </w:p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- Конкурс рисунков «Мы были в гостях у писателя…» (1-4 классы);</w:t>
            </w:r>
          </w:p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Библио-шоу</w:t>
            </w:r>
            <w:proofErr w:type="spellEnd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 xml:space="preserve"> «Книжный маскарад», </w:t>
            </w:r>
            <w:proofErr w:type="gramStart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посвященное</w:t>
            </w:r>
            <w:proofErr w:type="gramEnd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 xml:space="preserve"> книгам-именинницам 2015 г.;</w:t>
            </w:r>
          </w:p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- Совместные мероприятия с библиот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ками города.</w:t>
            </w:r>
          </w:p>
        </w:tc>
        <w:tc>
          <w:tcPr>
            <w:tcW w:w="1134" w:type="dxa"/>
            <w:vAlign w:val="center"/>
          </w:tcPr>
          <w:p w:rsidR="00057BC9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BC9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057BC9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BC9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057BC9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BC9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057BC9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BC9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23-27 марта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Сахаутдинова</w:t>
            </w:r>
            <w:proofErr w:type="spellEnd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 xml:space="preserve"> Ю.М., библиот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карь</w:t>
            </w:r>
          </w:p>
        </w:tc>
      </w:tr>
      <w:tr w:rsidR="00D61E25" w:rsidRPr="00393622" w:rsidTr="005B4FCF">
        <w:tc>
          <w:tcPr>
            <w:tcW w:w="534" w:type="dxa"/>
            <w:vAlign w:val="center"/>
          </w:tcPr>
          <w:p w:rsidR="00D61E25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  <w:vAlign w:val="center"/>
          </w:tcPr>
          <w:p w:rsidR="00D61E25" w:rsidRPr="00393622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игра «Умники и умницы» по феерии А.Грина «Алые паруса»</w:t>
            </w:r>
          </w:p>
        </w:tc>
        <w:tc>
          <w:tcPr>
            <w:tcW w:w="1134" w:type="dxa"/>
            <w:vAlign w:val="center"/>
          </w:tcPr>
          <w:p w:rsidR="00D61E25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D61E25" w:rsidRPr="00393622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42" w:type="dxa"/>
            <w:vAlign w:val="center"/>
          </w:tcPr>
          <w:p w:rsidR="00D61E25" w:rsidRPr="00393622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Методическое объединение учителей русского языка и л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тературы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Литературная игра «Наш любимый ск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зочник», посвященная творчеству Г.Х.Андерсена</w:t>
            </w:r>
          </w:p>
        </w:tc>
        <w:tc>
          <w:tcPr>
            <w:tcW w:w="1134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Методическое объединение учителей русского языка и л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тературы, классные руковод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тели 4-х классов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Участие в акции «</w:t>
            </w:r>
            <w:proofErr w:type="spellStart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Библионочь</w:t>
            </w:r>
            <w:proofErr w:type="spellEnd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 xml:space="preserve"> – 2015»</w:t>
            </w:r>
          </w:p>
        </w:tc>
        <w:tc>
          <w:tcPr>
            <w:tcW w:w="1134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теля русского языка и литер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</w:tr>
      <w:tr w:rsidR="00D61E25" w:rsidRPr="00393622" w:rsidTr="005B4FCF">
        <w:tc>
          <w:tcPr>
            <w:tcW w:w="534" w:type="dxa"/>
            <w:vAlign w:val="center"/>
          </w:tcPr>
          <w:p w:rsidR="00D61E25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5" w:type="dxa"/>
            <w:vAlign w:val="center"/>
          </w:tcPr>
          <w:p w:rsidR="00D61E25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памяти, посвященный 70-летию Победы в Великой Отечественной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1941-1945 года «Песни военных лет».</w:t>
            </w:r>
          </w:p>
        </w:tc>
        <w:tc>
          <w:tcPr>
            <w:tcW w:w="1134" w:type="dxa"/>
            <w:vAlign w:val="center"/>
          </w:tcPr>
          <w:p w:rsidR="00D61E25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59" w:type="dxa"/>
            <w:vAlign w:val="center"/>
          </w:tcPr>
          <w:p w:rsidR="00D61E25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42" w:type="dxa"/>
            <w:vAlign w:val="center"/>
          </w:tcPr>
          <w:p w:rsidR="00D61E25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C7DF9" w:rsidRPr="00393622" w:rsidTr="005B4FCF">
        <w:tc>
          <w:tcPr>
            <w:tcW w:w="534" w:type="dxa"/>
            <w:vAlign w:val="center"/>
          </w:tcPr>
          <w:p w:rsidR="00FC7DF9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85" w:type="dxa"/>
            <w:vAlign w:val="center"/>
          </w:tcPr>
          <w:p w:rsidR="00FC7DF9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гостиная по творчеству Б.Окуджавы «У поэта соперников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1134" w:type="dxa"/>
            <w:vAlign w:val="center"/>
          </w:tcPr>
          <w:p w:rsidR="00FC7DF9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дители обуча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1559" w:type="dxa"/>
            <w:vAlign w:val="center"/>
          </w:tcPr>
          <w:p w:rsidR="00FC7DF9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42" w:type="dxa"/>
            <w:vAlign w:val="center"/>
          </w:tcPr>
          <w:p w:rsidR="00FC7DF9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Педагоги-организаторы, м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дическое объединение учит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лей русского языка и литерат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</w:tr>
      <w:tr w:rsidR="00D61E25" w:rsidRPr="00393622" w:rsidTr="005B4FCF">
        <w:tc>
          <w:tcPr>
            <w:tcW w:w="534" w:type="dxa"/>
            <w:vAlign w:val="center"/>
          </w:tcPr>
          <w:p w:rsidR="00D61E25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85" w:type="dxa"/>
            <w:vAlign w:val="center"/>
          </w:tcPr>
          <w:p w:rsidR="00D61E25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</w:t>
            </w:r>
            <w:r w:rsidR="00D61E25">
              <w:rPr>
                <w:rFonts w:ascii="Times New Roman" w:hAnsi="Times New Roman" w:cs="Times New Roman"/>
                <w:sz w:val="20"/>
                <w:szCs w:val="20"/>
              </w:rPr>
              <w:t>игра «Следствие в</w:t>
            </w:r>
            <w:r w:rsidR="00D61E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61E25">
              <w:rPr>
                <w:rFonts w:ascii="Times New Roman" w:hAnsi="Times New Roman" w:cs="Times New Roman"/>
                <w:sz w:val="20"/>
                <w:szCs w:val="20"/>
              </w:rPr>
              <w:t>дут…» (по мотивам детективных ист</w:t>
            </w:r>
            <w:r w:rsidR="00D61E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1E25">
              <w:rPr>
                <w:rFonts w:ascii="Times New Roman" w:hAnsi="Times New Roman" w:cs="Times New Roman"/>
                <w:sz w:val="20"/>
                <w:szCs w:val="20"/>
              </w:rPr>
              <w:t>рий)</w:t>
            </w:r>
          </w:p>
        </w:tc>
        <w:tc>
          <w:tcPr>
            <w:tcW w:w="1134" w:type="dxa"/>
            <w:vAlign w:val="center"/>
          </w:tcPr>
          <w:p w:rsidR="00D61E25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vAlign w:val="center"/>
          </w:tcPr>
          <w:p w:rsidR="00D61E25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  <w:vAlign w:val="center"/>
          </w:tcPr>
          <w:p w:rsidR="00D61E25" w:rsidRPr="00393622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Месячник школьных библиотек, п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священный проведению «Года литер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туры»:</w:t>
            </w:r>
          </w:p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Выставка-аукцион «Читаем ли мы 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классику? Знаем ли мы классику?»;</w:t>
            </w:r>
          </w:p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- Книжный фестиваль «Нас всех объ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диняет книга» (1-11 классы);</w:t>
            </w:r>
          </w:p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- Творческий портрет: мероприятия, посвященные знаменитым писателям-юбилярам 2015 года;</w:t>
            </w:r>
          </w:p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- Совместные мероприятия с библиот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ками города.</w:t>
            </w:r>
          </w:p>
        </w:tc>
        <w:tc>
          <w:tcPr>
            <w:tcW w:w="1134" w:type="dxa"/>
            <w:vAlign w:val="center"/>
          </w:tcPr>
          <w:p w:rsidR="00057BC9" w:rsidRDefault="00FC7DF9" w:rsidP="005B4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 xml:space="preserve">дители </w:t>
            </w:r>
            <w:proofErr w:type="gramStart"/>
            <w:r w:rsidR="005B4FCF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Сахаутдинова</w:t>
            </w:r>
            <w:proofErr w:type="spellEnd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 xml:space="preserve"> Ю.М., библиот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карь</w:t>
            </w:r>
          </w:p>
        </w:tc>
      </w:tr>
      <w:tr w:rsidR="00D61E25" w:rsidRPr="00393622" w:rsidTr="005B4FCF">
        <w:tc>
          <w:tcPr>
            <w:tcW w:w="534" w:type="dxa"/>
            <w:vAlign w:val="center"/>
          </w:tcPr>
          <w:p w:rsidR="00D61E25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85" w:type="dxa"/>
            <w:vAlign w:val="center"/>
          </w:tcPr>
          <w:p w:rsidR="00D61E25" w:rsidRPr="00393622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игра «Сказочный круиз»</w:t>
            </w:r>
          </w:p>
        </w:tc>
        <w:tc>
          <w:tcPr>
            <w:tcW w:w="1134" w:type="dxa"/>
            <w:vAlign w:val="center"/>
          </w:tcPr>
          <w:p w:rsidR="00D61E25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vAlign w:val="center"/>
          </w:tcPr>
          <w:p w:rsidR="00D61E25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2" w:type="dxa"/>
            <w:vAlign w:val="center"/>
          </w:tcPr>
          <w:p w:rsidR="00D61E25" w:rsidRPr="00393622" w:rsidRDefault="00D61E25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</w:t>
            </w:r>
            <w:proofErr w:type="spellStart"/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киноклуба</w:t>
            </w:r>
            <w:proofErr w:type="spellEnd"/>
          </w:p>
        </w:tc>
        <w:tc>
          <w:tcPr>
            <w:tcW w:w="11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Владимирова Н.А., учитель ру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Литературный вечер, посвященный творчеству С.А.Есенина</w:t>
            </w:r>
          </w:p>
        </w:tc>
        <w:tc>
          <w:tcPr>
            <w:tcW w:w="11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Методическое объединение учителей русского языка и л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тературы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57BC9" w:rsidRPr="00393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Подготовка исследовательских работ по русскому языку и литературе для ги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назических чтений</w:t>
            </w:r>
          </w:p>
        </w:tc>
        <w:tc>
          <w:tcPr>
            <w:tcW w:w="11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Сентябрь-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Методическое объединение учителей русского языка и л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тературы, учителя начальных кла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3622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</w:tr>
      <w:tr w:rsidR="00057BC9" w:rsidRPr="00393622" w:rsidTr="005B4FCF">
        <w:tc>
          <w:tcPr>
            <w:tcW w:w="534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85" w:type="dxa"/>
            <w:vAlign w:val="center"/>
          </w:tcPr>
          <w:p w:rsidR="00057BC9" w:rsidRPr="00393622" w:rsidRDefault="00FC7DF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 в</w:t>
            </w:r>
            <w:r w:rsidR="00057BC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литературные музеи гор</w:t>
            </w:r>
            <w:r w:rsidR="00057B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7BC9">
              <w:rPr>
                <w:rFonts w:ascii="Times New Roman" w:hAnsi="Times New Roman" w:cs="Times New Roman"/>
                <w:sz w:val="20"/>
                <w:szCs w:val="20"/>
              </w:rPr>
              <w:t>да, Удмуртской Республики, России</w:t>
            </w:r>
          </w:p>
        </w:tc>
        <w:tc>
          <w:tcPr>
            <w:tcW w:w="1134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 xml:space="preserve">дители </w:t>
            </w:r>
            <w:proofErr w:type="gramStart"/>
            <w:r w:rsidR="005B4FCF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B4FC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559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  <w:vAlign w:val="center"/>
          </w:tcPr>
          <w:p w:rsidR="00057BC9" w:rsidRPr="00393622" w:rsidRDefault="00057BC9" w:rsidP="00FC7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5977A5" w:rsidRPr="00393622" w:rsidRDefault="005977A5">
      <w:pPr>
        <w:rPr>
          <w:rFonts w:ascii="Times New Roman" w:hAnsi="Times New Roman" w:cs="Times New Roman"/>
          <w:sz w:val="20"/>
          <w:szCs w:val="20"/>
        </w:rPr>
      </w:pPr>
    </w:p>
    <w:sectPr w:rsidR="005977A5" w:rsidRPr="00393622" w:rsidSect="003936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977A5"/>
    <w:rsid w:val="00057BC9"/>
    <w:rsid w:val="001A21BB"/>
    <w:rsid w:val="002B5806"/>
    <w:rsid w:val="00393622"/>
    <w:rsid w:val="005977A5"/>
    <w:rsid w:val="005B4FCF"/>
    <w:rsid w:val="007242BC"/>
    <w:rsid w:val="00A11A08"/>
    <w:rsid w:val="00B615D5"/>
    <w:rsid w:val="00C70B35"/>
    <w:rsid w:val="00D61E25"/>
    <w:rsid w:val="00FC7DF9"/>
    <w:rsid w:val="00FD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2014-08-21T07:44:00Z</cp:lastPrinted>
  <dcterms:created xsi:type="dcterms:W3CDTF">2014-08-19T09:32:00Z</dcterms:created>
  <dcterms:modified xsi:type="dcterms:W3CDTF">2014-08-22T11:47:00Z</dcterms:modified>
</cp:coreProperties>
</file>